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“讲好‘中国式商量’故事”网络主题采访活动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</w:p>
    <w:p>
      <w:r>
        <w:rPr>
          <w:rFonts w:ascii="Times New Roman" w:hAnsi="Times New Roman" w:eastAsia="仿宋_GB2312" w:cs="仿宋_GB2312"/>
          <w:color w:val="000000"/>
          <w:szCs w:val="21"/>
        </w:rPr>
        <w:drawing>
          <wp:inline distT="0" distB="0" distL="0" distR="0">
            <wp:extent cx="928370" cy="928370"/>
            <wp:effectExtent l="0" t="0" r="508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  <w:r>
        <w:fldChar w:fldCharType="begin"/>
      </w:r>
      <w:r>
        <w:instrText xml:space="preserve"> HYPERLINK "https://www.rmzxb.com.cn/zt/jhzgsslgs/" </w:instrText>
      </w:r>
      <w:r>
        <w:fldChar w:fldCharType="separate"/>
      </w:r>
      <w:r>
        <w:rPr>
          <w:rStyle w:val="4"/>
          <w:rFonts w:ascii="Times New Roman" w:hAnsi="Times New Roman" w:eastAsia="仿宋_GB2312" w:cs="仿宋_GB2312"/>
          <w:szCs w:val="21"/>
        </w:rPr>
        <w:t>https://www.rmzxb.com.cn/zt/jhzgsslgs/</w:t>
      </w:r>
      <w:r>
        <w:rPr>
          <w:rStyle w:val="4"/>
          <w:rFonts w:ascii="Times New Roman" w:hAnsi="Times New Roman" w:eastAsia="仿宋_GB2312" w:cs="仿宋_GB2312"/>
          <w:szCs w:val="21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YjYyNWI1YzA4N2FmN2Q4NjQ3ZDMzMTY4NmY0OGEifQ=="/>
  </w:docVars>
  <w:rsids>
    <w:rsidRoot w:val="00000000"/>
    <w:rsid w:val="3363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2024-04-03T08:40:13Z</dcterms:created>
  <dc:creator>chenjinhui</dc:creator>
  <cp:lastModifiedBy>漱瑜</cp:lastModifiedBy>
  <dcterms:modified xsi:type="dcterms:W3CDTF">2024-04-03T08:52:22Z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DA2B6E006B2144298ABBFF08C7F24BE5_12</vt:lpwstr>
  </property>
</Properties>
</file>