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CB" w:rsidRDefault="00DE4BCB" w:rsidP="00DE4BCB">
      <w:pPr>
        <w:rPr>
          <w:rFonts w:ascii="Times New Roman" w:eastAsia="黑体" w:hAnsi="Times New Roman" w:cs="黑体"/>
          <w:sz w:val="32"/>
          <w:szCs w:val="32"/>
        </w:rPr>
      </w:pPr>
      <w:r>
        <w:rPr>
          <w:rFonts w:ascii="Times New Roman" w:eastAsia="黑体" w:hAnsi="Times New Roman" w:cs="黑体" w:hint="eastAsia"/>
          <w:sz w:val="32"/>
          <w:szCs w:val="32"/>
        </w:rPr>
        <w:t>附件</w:t>
      </w:r>
      <w:r>
        <w:rPr>
          <w:rFonts w:ascii="Times New Roman" w:eastAsia="黑体" w:hAnsi="Times New Roman" w:cs="黑体" w:hint="eastAsia"/>
          <w:sz w:val="32"/>
          <w:szCs w:val="32"/>
        </w:rPr>
        <w:t xml:space="preserve">2 </w:t>
      </w:r>
    </w:p>
    <w:p w:rsidR="00DE4BCB" w:rsidRDefault="00DE4BCB" w:rsidP="00DE4BCB">
      <w:pPr>
        <w:jc w:val="center"/>
        <w:rPr>
          <w:rFonts w:ascii="Times New Roman" w:eastAsia="方正小标宋简体" w:hAnsi="Times New Roman"/>
          <w:sz w:val="40"/>
          <w:szCs w:val="40"/>
        </w:rPr>
      </w:pPr>
      <w:r>
        <w:rPr>
          <w:rFonts w:ascii="Times New Roman" w:eastAsia="方正小标宋简体" w:hAnsi="Times New Roman" w:hint="eastAsia"/>
          <w:sz w:val="40"/>
          <w:szCs w:val="40"/>
        </w:rPr>
        <w:t>第</w:t>
      </w:r>
      <w:r w:rsidR="006C4A02" w:rsidRPr="006C4A02">
        <w:rPr>
          <w:rFonts w:ascii="Times New Roman" w:eastAsia="方正小标宋简体" w:hAnsi="Times New Roman"/>
          <w:sz w:val="40"/>
          <w:szCs w:val="40"/>
        </w:rPr>
        <w:t>二十五</w:t>
      </w:r>
      <w:r>
        <w:rPr>
          <w:rFonts w:ascii="Times New Roman" w:eastAsia="方正小标宋简体" w:hAnsi="Times New Roman" w:hint="eastAsia"/>
          <w:sz w:val="40"/>
          <w:szCs w:val="40"/>
        </w:rPr>
        <w:t>届全国政协好新闻参评作品推荐表</w:t>
      </w:r>
      <w:r w:rsidR="003460C0">
        <w:rPr>
          <w:rFonts w:ascii="Times New Roman" w:eastAsia="方正小标宋简体" w:hAnsi="Times New Roman" w:hint="eastAsia"/>
          <w:sz w:val="40"/>
          <w:szCs w:val="40"/>
        </w:rPr>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9"/>
        <w:gridCol w:w="1188"/>
        <w:gridCol w:w="1111"/>
        <w:gridCol w:w="1462"/>
        <w:gridCol w:w="1435"/>
        <w:gridCol w:w="2789"/>
      </w:tblGrid>
      <w:tr w:rsidR="00DE4BCB" w:rsidTr="006C4A02">
        <w:trPr>
          <w:trHeight w:hRule="exact" w:val="432"/>
          <w:jc w:val="center"/>
        </w:trPr>
        <w:tc>
          <w:tcPr>
            <w:tcW w:w="1639" w:type="dxa"/>
            <w:vMerge w:val="restart"/>
            <w:vAlign w:val="center"/>
          </w:tcPr>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作品标题</w:t>
            </w:r>
          </w:p>
        </w:tc>
        <w:tc>
          <w:tcPr>
            <w:tcW w:w="3761" w:type="dxa"/>
            <w:gridSpan w:val="3"/>
            <w:vMerge w:val="restart"/>
            <w:vAlign w:val="center"/>
          </w:tcPr>
          <w:p w:rsidR="00DE4BCB" w:rsidRDefault="00DE4BCB" w:rsidP="00C63505">
            <w:pPr>
              <w:spacing w:line="260" w:lineRule="exact"/>
              <w:rPr>
                <w:rFonts w:ascii="Times New Roman" w:eastAsia="黑体" w:hAnsi="Times New Roman" w:cs="黑体"/>
                <w:color w:val="000000"/>
                <w:sz w:val="28"/>
              </w:rPr>
            </w:pPr>
            <w:r>
              <w:rPr>
                <w:szCs w:val="21"/>
              </w:rPr>
              <w:t>出使在外，如何发挥政协优势讲好中国故事</w:t>
            </w:r>
          </w:p>
        </w:tc>
        <w:tc>
          <w:tcPr>
            <w:tcW w:w="1435" w:type="dxa"/>
            <w:vAlign w:val="center"/>
          </w:tcPr>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参评项目</w:t>
            </w:r>
          </w:p>
        </w:tc>
        <w:tc>
          <w:tcPr>
            <w:tcW w:w="2789" w:type="dxa"/>
            <w:vAlign w:val="center"/>
          </w:tcPr>
          <w:p w:rsidR="00DE4BCB" w:rsidRDefault="00DE4BCB" w:rsidP="00F05E38">
            <w:pPr>
              <w:rPr>
                <w:rFonts w:ascii="Times New Roman" w:eastAsia="黑体" w:hAnsi="Times New Roman" w:cs="黑体"/>
                <w:color w:val="000000"/>
                <w:sz w:val="28"/>
              </w:rPr>
            </w:pPr>
            <w:r>
              <w:rPr>
                <w:szCs w:val="21"/>
              </w:rPr>
              <w:t>通讯</w:t>
            </w:r>
          </w:p>
        </w:tc>
      </w:tr>
      <w:tr w:rsidR="00DE4BCB" w:rsidTr="006C4A02">
        <w:trPr>
          <w:trHeight w:hRule="exact" w:val="374"/>
          <w:jc w:val="center"/>
        </w:trPr>
        <w:tc>
          <w:tcPr>
            <w:tcW w:w="1639" w:type="dxa"/>
            <w:vMerge/>
            <w:vAlign w:val="center"/>
          </w:tcPr>
          <w:p w:rsidR="00DE4BCB" w:rsidRDefault="00DE4BCB" w:rsidP="00C63505">
            <w:pPr>
              <w:spacing w:line="380" w:lineRule="exact"/>
              <w:ind w:firstLine="560"/>
              <w:jc w:val="center"/>
              <w:rPr>
                <w:rFonts w:ascii="Times New Roman" w:eastAsia="黑体" w:hAnsi="Times New Roman" w:cs="黑体"/>
                <w:color w:val="000000"/>
                <w:sz w:val="28"/>
              </w:rPr>
            </w:pPr>
          </w:p>
        </w:tc>
        <w:tc>
          <w:tcPr>
            <w:tcW w:w="3761" w:type="dxa"/>
            <w:gridSpan w:val="3"/>
            <w:vMerge/>
            <w:vAlign w:val="center"/>
          </w:tcPr>
          <w:p w:rsidR="00DE4BCB" w:rsidRDefault="00DE4BCB" w:rsidP="00C63505">
            <w:pPr>
              <w:spacing w:line="380" w:lineRule="exact"/>
              <w:ind w:firstLine="560"/>
              <w:jc w:val="center"/>
              <w:rPr>
                <w:rFonts w:ascii="Times New Roman" w:eastAsia="黑体" w:hAnsi="Times New Roman" w:cs="黑体"/>
                <w:color w:val="000000"/>
                <w:sz w:val="28"/>
              </w:rPr>
            </w:pPr>
          </w:p>
        </w:tc>
        <w:tc>
          <w:tcPr>
            <w:tcW w:w="1435" w:type="dxa"/>
            <w:vAlign w:val="center"/>
          </w:tcPr>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刊播介质</w:t>
            </w:r>
          </w:p>
        </w:tc>
        <w:tc>
          <w:tcPr>
            <w:tcW w:w="2789" w:type="dxa"/>
            <w:vAlign w:val="center"/>
          </w:tcPr>
          <w:p w:rsidR="00DE4BCB" w:rsidRDefault="00DE4BCB" w:rsidP="00E374D2">
            <w:pPr>
              <w:spacing w:line="260" w:lineRule="exact"/>
              <w:rPr>
                <w:rFonts w:ascii="Times New Roman" w:eastAsia="黑体" w:hAnsi="Times New Roman" w:cs="黑体"/>
                <w:color w:val="000000"/>
                <w:sz w:val="28"/>
              </w:rPr>
            </w:pPr>
            <w:r>
              <w:rPr>
                <w:szCs w:val="21"/>
              </w:rPr>
              <w:t>报纸</w:t>
            </w:r>
          </w:p>
        </w:tc>
      </w:tr>
      <w:tr w:rsidR="00DE4BCB" w:rsidTr="006C4A02">
        <w:trPr>
          <w:trHeight w:hRule="exact" w:val="347"/>
          <w:jc w:val="center"/>
        </w:trPr>
        <w:tc>
          <w:tcPr>
            <w:tcW w:w="1639" w:type="dxa"/>
            <w:vMerge/>
            <w:vAlign w:val="center"/>
          </w:tcPr>
          <w:p w:rsidR="00DE4BCB" w:rsidRDefault="00DE4BCB" w:rsidP="00C63505">
            <w:pPr>
              <w:spacing w:line="380" w:lineRule="exact"/>
              <w:ind w:firstLine="560"/>
              <w:jc w:val="center"/>
              <w:rPr>
                <w:rFonts w:ascii="Times New Roman" w:eastAsia="黑体" w:hAnsi="Times New Roman" w:cs="黑体"/>
                <w:color w:val="000000"/>
                <w:sz w:val="28"/>
              </w:rPr>
            </w:pPr>
          </w:p>
        </w:tc>
        <w:tc>
          <w:tcPr>
            <w:tcW w:w="3761" w:type="dxa"/>
            <w:gridSpan w:val="3"/>
            <w:vMerge/>
            <w:vAlign w:val="center"/>
          </w:tcPr>
          <w:p w:rsidR="00DE4BCB" w:rsidRDefault="00DE4BCB" w:rsidP="00C63505">
            <w:pPr>
              <w:spacing w:line="380" w:lineRule="exact"/>
              <w:ind w:firstLine="560"/>
              <w:jc w:val="center"/>
              <w:rPr>
                <w:rFonts w:ascii="Times New Roman" w:eastAsia="黑体" w:hAnsi="Times New Roman" w:cs="黑体"/>
                <w:color w:val="000000"/>
                <w:sz w:val="28"/>
              </w:rPr>
            </w:pPr>
          </w:p>
        </w:tc>
        <w:tc>
          <w:tcPr>
            <w:tcW w:w="1435" w:type="dxa"/>
            <w:vAlign w:val="center"/>
          </w:tcPr>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语种</w:t>
            </w:r>
          </w:p>
        </w:tc>
        <w:tc>
          <w:tcPr>
            <w:tcW w:w="2789" w:type="dxa"/>
            <w:vAlign w:val="center"/>
          </w:tcPr>
          <w:p w:rsidR="00DE4BCB" w:rsidRDefault="00DE4BCB" w:rsidP="00C63505">
            <w:pPr>
              <w:spacing w:line="240" w:lineRule="atLeast"/>
              <w:rPr>
                <w:rFonts w:ascii="Times New Roman" w:eastAsia="黑体" w:hAnsi="Times New Roman" w:cs="黑体"/>
                <w:color w:val="000000"/>
                <w:sz w:val="28"/>
              </w:rPr>
            </w:pPr>
            <w:r>
              <w:rPr>
                <w:szCs w:val="21"/>
              </w:rPr>
              <w:t>中文</w:t>
            </w:r>
            <w:r w:rsidRPr="008B14EC">
              <w:rPr>
                <w:rFonts w:hint="eastAsia"/>
                <w:szCs w:val="21"/>
              </w:rPr>
              <w:t>、</w:t>
            </w:r>
            <w:r>
              <w:rPr>
                <w:szCs w:val="21"/>
              </w:rPr>
              <w:t/>
            </w:r>
          </w:p>
        </w:tc>
      </w:tr>
      <w:tr w:rsidR="00DE4BCB" w:rsidTr="006C4A02">
        <w:trPr>
          <w:trHeight w:val="845"/>
          <w:jc w:val="center"/>
        </w:trPr>
        <w:tc>
          <w:tcPr>
            <w:tcW w:w="1639" w:type="dxa"/>
            <w:vAlign w:val="center"/>
          </w:tcPr>
          <w:p w:rsidR="00DE4BCB" w:rsidRDefault="00DE4BCB" w:rsidP="00C63505">
            <w:pPr>
              <w:spacing w:line="320" w:lineRule="exact"/>
              <w:jc w:val="center"/>
              <w:rPr>
                <w:rFonts w:ascii="Times New Roman" w:eastAsia="黑体" w:hAnsi="Times New Roman" w:cs="黑体"/>
                <w:color w:val="000000"/>
                <w:spacing w:val="-12"/>
                <w:sz w:val="28"/>
              </w:rPr>
            </w:pPr>
            <w:r>
              <w:rPr>
                <w:rFonts w:ascii="Times New Roman" w:eastAsia="黑体" w:hAnsi="Times New Roman" w:cs="黑体" w:hint="eastAsia"/>
                <w:color w:val="000000"/>
                <w:spacing w:val="-12"/>
                <w:sz w:val="28"/>
              </w:rPr>
              <w:t>作</w:t>
            </w:r>
            <w:r>
              <w:rPr>
                <w:rFonts w:ascii="Times New Roman" w:eastAsia="黑体" w:hAnsi="Times New Roman" w:cs="黑体" w:hint="eastAsia"/>
                <w:color w:val="000000"/>
                <w:spacing w:val="-12"/>
                <w:sz w:val="28"/>
              </w:rPr>
              <w:t xml:space="preserve">  </w:t>
            </w:r>
            <w:r>
              <w:rPr>
                <w:rFonts w:ascii="Times New Roman" w:eastAsia="黑体" w:hAnsi="Times New Roman" w:cs="黑体" w:hint="eastAsia"/>
                <w:color w:val="000000"/>
                <w:spacing w:val="-12"/>
                <w:sz w:val="28"/>
              </w:rPr>
              <w:t>者</w:t>
            </w:r>
          </w:p>
          <w:p w:rsidR="00DE4BCB" w:rsidRDefault="00DE4BCB" w:rsidP="00C63505">
            <w:pPr>
              <w:spacing w:line="320" w:lineRule="exact"/>
              <w:jc w:val="center"/>
              <w:rPr>
                <w:rFonts w:ascii="Times New Roman" w:eastAsia="黑体" w:hAnsi="Times New Roman" w:cs="黑体"/>
                <w:color w:val="000000"/>
                <w:spacing w:val="-12"/>
                <w:sz w:val="24"/>
              </w:rPr>
            </w:pPr>
            <w:r>
              <w:rPr>
                <w:rFonts w:ascii="Times New Roman" w:eastAsia="黑体" w:hAnsi="Times New Roman" w:cs="黑体" w:hint="eastAsia"/>
                <w:color w:val="000000"/>
                <w:spacing w:val="-12"/>
                <w:sz w:val="24"/>
              </w:rPr>
              <w:t>（主创人员）</w:t>
            </w:r>
          </w:p>
        </w:tc>
        <w:tc>
          <w:tcPr>
            <w:tcW w:w="2299" w:type="dxa"/>
            <w:gridSpan w:val="2"/>
            <w:vAlign w:val="center"/>
          </w:tcPr>
          <w:p w:rsidR="00DE4BCB" w:rsidRDefault="00DE4BCB" w:rsidP="00C63505">
            <w:pPr>
              <w:spacing w:line="260" w:lineRule="exact"/>
              <w:rPr>
                <w:rFonts w:ascii="Times New Roman" w:eastAsia="仿宋_GB2312" w:hAnsi="Times New Roman" w:cs="仿宋_GB2312"/>
                <w:color w:val="000000"/>
                <w:sz w:val="28"/>
              </w:rPr>
            </w:pPr>
            <w:r>
              <w:rPr>
                <w:rFonts w:hint="eastAsia"/>
                <w:szCs w:val="21"/>
              </w:rPr>
              <w:t>修菁</w:t>
            </w:r>
          </w:p>
        </w:tc>
        <w:tc>
          <w:tcPr>
            <w:tcW w:w="1462" w:type="dxa"/>
            <w:vAlign w:val="center"/>
          </w:tcPr>
          <w:p w:rsidR="00DE4BCB" w:rsidRDefault="00DE4BCB" w:rsidP="00C63505">
            <w:pPr>
              <w:jc w:val="center"/>
              <w:rPr>
                <w:rFonts w:ascii="Times New Roman" w:eastAsia="黑体" w:hAnsi="Times New Roman" w:cs="黑体"/>
                <w:color w:val="000000"/>
                <w:sz w:val="28"/>
              </w:rPr>
            </w:pPr>
            <w:r>
              <w:rPr>
                <w:rFonts w:ascii="Times New Roman" w:eastAsia="黑体" w:hAnsi="Times New Roman" w:cs="黑体" w:hint="eastAsia"/>
                <w:color w:val="000000"/>
                <w:sz w:val="28"/>
              </w:rPr>
              <w:t>编辑</w:t>
            </w:r>
          </w:p>
        </w:tc>
        <w:tc>
          <w:tcPr>
            <w:tcW w:w="4224" w:type="dxa"/>
            <w:gridSpan w:val="2"/>
            <w:vAlign w:val="center"/>
          </w:tcPr>
          <w:p w:rsidR="00DE4BCB" w:rsidRDefault="00DE4BCB" w:rsidP="00C63505">
            <w:pPr>
              <w:spacing w:line="240" w:lineRule="exact"/>
              <w:rPr>
                <w:rFonts w:ascii="Times New Roman" w:eastAsia="仿宋_GB2312" w:hAnsi="Times New Roman" w:cs="仿宋_GB2312"/>
                <w:color w:val="000000"/>
                <w:w w:val="95"/>
                <w:szCs w:val="21"/>
              </w:rPr>
            </w:pPr>
            <w:r>
              <w:rPr>
                <w:rFonts w:hint="eastAsia"/>
                <w:szCs w:val="21"/>
              </w:rPr>
              <w:t>廉维亮、李彬</w:t>
            </w:r>
          </w:p>
        </w:tc>
      </w:tr>
      <w:tr w:rsidR="00DE4BCB" w:rsidTr="006C4A02">
        <w:trPr>
          <w:trHeight w:val="605"/>
          <w:jc w:val="center"/>
        </w:trPr>
        <w:tc>
          <w:tcPr>
            <w:tcW w:w="1639" w:type="dxa"/>
            <w:vAlign w:val="center"/>
          </w:tcPr>
          <w:p w:rsidR="00DE4BCB" w:rsidRDefault="00DE4BCB" w:rsidP="00C63505">
            <w:pPr>
              <w:jc w:val="center"/>
              <w:rPr>
                <w:rFonts w:ascii="Times New Roman" w:eastAsia="黑体" w:hAnsi="Times New Roman" w:cs="黑体"/>
                <w:color w:val="000000"/>
                <w:sz w:val="28"/>
              </w:rPr>
            </w:pPr>
            <w:r>
              <w:rPr>
                <w:rFonts w:ascii="Times New Roman" w:eastAsia="黑体" w:hAnsi="Times New Roman" w:cs="黑体" w:hint="eastAsia"/>
                <w:color w:val="000000"/>
                <w:sz w:val="28"/>
              </w:rPr>
              <w:t>刊播单位</w:t>
            </w:r>
          </w:p>
        </w:tc>
        <w:tc>
          <w:tcPr>
            <w:tcW w:w="2299" w:type="dxa"/>
            <w:gridSpan w:val="2"/>
            <w:vAlign w:val="center"/>
          </w:tcPr>
          <w:p w:rsidR="00DE4BCB" w:rsidRDefault="00DE4BCB" w:rsidP="00C63505">
            <w:pPr>
              <w:spacing w:line="260" w:lineRule="exact"/>
              <w:ind w:firstLine="420"/>
              <w:rPr>
                <w:rFonts w:ascii="Times New Roman" w:eastAsia="仿宋_GB2312" w:hAnsi="Times New Roman" w:cs="仿宋_GB2312"/>
                <w:color w:val="000000"/>
                <w:szCs w:val="21"/>
              </w:rPr>
            </w:pPr>
            <w:r>
              <w:rPr>
                <w:rFonts w:hint="eastAsia"/>
                <w:szCs w:val="21"/>
              </w:rPr>
              <w:t>人民政协报</w:t>
            </w:r>
          </w:p>
        </w:tc>
        <w:tc>
          <w:tcPr>
            <w:tcW w:w="1462" w:type="dxa"/>
            <w:vAlign w:val="center"/>
          </w:tcPr>
          <w:p w:rsidR="00DE4BCB" w:rsidRDefault="00DE4BCB" w:rsidP="00C63505">
            <w:pPr>
              <w:spacing w:line="40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刊播日期</w:t>
            </w:r>
          </w:p>
        </w:tc>
        <w:tc>
          <w:tcPr>
            <w:tcW w:w="4224" w:type="dxa"/>
            <w:gridSpan w:val="2"/>
            <w:vAlign w:val="center"/>
          </w:tcPr>
          <w:p w:rsidR="00DE4BCB" w:rsidRDefault="00DE4BCB" w:rsidP="00C63505">
            <w:pPr>
              <w:spacing w:line="260" w:lineRule="exact"/>
              <w:rPr>
                <w:rFonts w:ascii="Times New Roman" w:eastAsia="仿宋_GB2312" w:hAnsi="Times New Roman" w:cs="仿宋_GB2312"/>
                <w:color w:val="000000"/>
                <w:sz w:val="18"/>
                <w:szCs w:val="18"/>
                <w:highlight w:val="green"/>
              </w:rPr>
            </w:pPr>
            <w:r>
              <w:rPr>
                <w:rFonts w:hint="eastAsia"/>
                <w:szCs w:val="21"/>
              </w:rPr>
              <w:t>2024-03-10</w:t>
            </w:r>
          </w:p>
        </w:tc>
      </w:tr>
      <w:tr w:rsidR="00DE4BCB" w:rsidTr="006C4A02">
        <w:trPr>
          <w:trHeight w:hRule="exact" w:val="1046"/>
          <w:jc w:val="center"/>
        </w:trPr>
        <w:tc>
          <w:tcPr>
            <w:tcW w:w="1639" w:type="dxa"/>
            <w:vAlign w:val="center"/>
          </w:tcPr>
          <w:p w:rsidR="00DE4BCB" w:rsidRDefault="00DE4BCB" w:rsidP="00C63505">
            <w:pPr>
              <w:spacing w:line="4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刊播版面</w:t>
            </w:r>
            <w:r>
              <w:rPr>
                <w:rFonts w:ascii="Times New Roman" w:eastAsia="黑体" w:hAnsi="Times New Roman" w:cs="黑体" w:hint="eastAsia"/>
                <w:color w:val="000000"/>
                <w:spacing w:val="-12"/>
                <w:sz w:val="28"/>
              </w:rPr>
              <w:t>(</w:t>
            </w:r>
            <w:r>
              <w:rPr>
                <w:rFonts w:ascii="Times New Roman" w:eastAsia="黑体" w:hAnsi="Times New Roman" w:cs="黑体" w:hint="eastAsia"/>
                <w:color w:val="000000"/>
                <w:spacing w:val="-12"/>
                <w:sz w:val="24"/>
              </w:rPr>
              <w:t>名称和版次</w:t>
            </w:r>
            <w:r>
              <w:rPr>
                <w:rFonts w:ascii="Times New Roman" w:eastAsia="黑体" w:hAnsi="Times New Roman" w:cs="黑体" w:hint="eastAsia"/>
                <w:color w:val="000000"/>
                <w:spacing w:val="-12"/>
                <w:sz w:val="24"/>
              </w:rPr>
              <w:t>)</w:t>
            </w:r>
          </w:p>
        </w:tc>
        <w:tc>
          <w:tcPr>
            <w:tcW w:w="2299" w:type="dxa"/>
            <w:gridSpan w:val="2"/>
            <w:vAlign w:val="center"/>
          </w:tcPr>
          <w:p w:rsidR="00DE4BCB" w:rsidRDefault="00DE4BCB" w:rsidP="00C63505">
            <w:pPr>
              <w:spacing w:line="260" w:lineRule="exact"/>
              <w:rPr>
                <w:rFonts w:ascii="Times New Roman" w:eastAsia="仿宋_GB2312" w:hAnsi="Times New Roman" w:cs="仿宋_GB2312"/>
                <w:color w:val="000000"/>
                <w:szCs w:val="21"/>
              </w:rPr>
            </w:pPr>
            <w:r>
              <w:rPr>
                <w:rFonts w:hint="eastAsia"/>
                <w:szCs w:val="21"/>
              </w:rPr>
              <w:t>要闻版03版</w:t>
            </w:r>
          </w:p>
        </w:tc>
        <w:tc>
          <w:tcPr>
            <w:tcW w:w="1462" w:type="dxa"/>
            <w:vAlign w:val="center"/>
          </w:tcPr>
          <w:p w:rsidR="00DE4BCB" w:rsidRDefault="00DE4BCB" w:rsidP="00C63505">
            <w:pPr>
              <w:spacing w:line="40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作品字数</w:t>
            </w:r>
          </w:p>
          <w:p w:rsidR="00DE4BCB" w:rsidRDefault="00DE4BCB" w:rsidP="00C63505">
            <w:pPr>
              <w:spacing w:line="40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（时长）</w:t>
            </w:r>
          </w:p>
        </w:tc>
        <w:tc>
          <w:tcPr>
            <w:tcW w:w="4224" w:type="dxa"/>
            <w:gridSpan w:val="2"/>
            <w:vAlign w:val="center"/>
          </w:tcPr>
          <w:p w:rsidR="00DE4BCB" w:rsidRDefault="00DE4BCB" w:rsidP="00C63505">
            <w:pPr>
              <w:spacing w:line="260" w:lineRule="exact"/>
              <w:rPr>
                <w:rFonts w:ascii="Times New Roman" w:eastAsia="仿宋_GB2312" w:hAnsi="Times New Roman" w:cs="仿宋_GB2312"/>
                <w:color w:val="000000"/>
                <w:szCs w:val="21"/>
              </w:rPr>
            </w:pPr>
            <w:r>
              <w:rPr>
                <w:szCs w:val="21"/>
              </w:rPr>
              <w:t>1555</w:t>
            </w:r>
            <w:r>
              <w:rPr>
                <w:u w:color="auto"/>
              </w:rPr>
              <w:t/>
            </w:r>
          </w:p>
        </w:tc>
      </w:tr>
      <w:tr w:rsidR="00DE4BCB" w:rsidTr="006C4A02">
        <w:trPr>
          <w:trHeight w:hRule="exact" w:val="569"/>
          <w:jc w:val="center"/>
        </w:trPr>
        <w:tc>
          <w:tcPr>
            <w:tcW w:w="2827" w:type="dxa"/>
            <w:gridSpan w:val="2"/>
            <w:vAlign w:val="center"/>
          </w:tcPr>
          <w:p w:rsidR="00DE4BCB" w:rsidRDefault="00DE4BCB" w:rsidP="00C63505">
            <w:pPr>
              <w:spacing w:line="340" w:lineRule="exact"/>
              <w:rPr>
                <w:rFonts w:ascii="Times New Roman" w:hAnsi="Times New Roman"/>
                <w:color w:val="000000"/>
                <w:szCs w:val="21"/>
              </w:rPr>
            </w:pPr>
            <w:r>
              <w:rPr>
                <w:rFonts w:ascii="Times New Roman" w:eastAsia="黑体" w:hAnsi="Times New Roman" w:cs="黑体" w:hint="eastAsia"/>
                <w:color w:val="000000"/>
                <w:sz w:val="28"/>
              </w:rPr>
              <w:t>新媒体作品填报网址</w:t>
            </w:r>
          </w:p>
        </w:tc>
        <w:tc>
          <w:tcPr>
            <w:tcW w:w="6797" w:type="dxa"/>
            <w:gridSpan w:val="4"/>
            <w:vAlign w:val="center"/>
          </w:tcPr>
          <w:p w:rsidR="00DE4BCB" w:rsidRDefault="00DE4BCB" w:rsidP="00C63505">
            <w:pPr>
              <w:spacing w:line="260" w:lineRule="exact"/>
              <w:rPr>
                <w:rFonts w:ascii="Times New Roman" w:eastAsia="华文中宋" w:hAnsi="Times New Roman"/>
                <w:color w:val="000000"/>
                <w:sz w:val="28"/>
              </w:rPr>
            </w:pPr>
          </w:p>
        </w:tc>
      </w:tr>
      <w:tr w:rsidR="00DE4BCB" w:rsidTr="006C4A02">
        <w:trPr>
          <w:trHeight w:val="1730"/>
          <w:jc w:val="center"/>
        </w:trPr>
        <w:tc>
          <w:tcPr>
            <w:tcW w:w="1639" w:type="dxa"/>
            <w:vAlign w:val="center"/>
          </w:tcPr>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 xml:space="preserve">  </w:t>
            </w:r>
            <w:r>
              <w:rPr>
                <w:rFonts w:ascii="Times New Roman" w:eastAsia="黑体" w:hAnsi="Times New Roman" w:cs="黑体" w:hint="eastAsia"/>
                <w:color w:val="000000"/>
                <w:sz w:val="28"/>
              </w:rPr>
              <w:t>︵</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作采</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品编</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简过</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介程</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 xml:space="preserve">  </w:t>
            </w:r>
            <w:r>
              <w:rPr>
                <w:rFonts w:ascii="Times New Roman" w:eastAsia="黑体" w:hAnsi="Times New Roman" w:cs="黑体" w:hint="eastAsia"/>
                <w:color w:val="000000"/>
                <w:sz w:val="28"/>
              </w:rPr>
              <w:t>︶</w:t>
            </w:r>
          </w:p>
        </w:tc>
        <w:tc>
          <w:tcPr>
            <w:tcW w:w="7985" w:type="dxa"/>
            <w:gridSpan w:val="5"/>
            <w:vAlign w:val="center"/>
          </w:tcPr>
          <w:p w:rsidR="00DE4BCB" w:rsidRPr="00105E74" w:rsidRDefault="00DE4BCB" w:rsidP="00C63505">
            <w:pPr>
              <w:spacing w:line="240" w:lineRule="exact"/>
              <w:rPr>
                <w:rFonts w:ascii="Times New Roman" w:eastAsia="仿宋_GB2312" w:hAnsi="Times New Roman" w:cs="仿宋_GB2312"/>
                <w:color w:val="000000"/>
                <w:szCs w:val="21"/>
              </w:rPr>
            </w:pPr>
          </w:p>
          <w:p w:rsidR="00DE4BCB" w:rsidRDefault="00DE4BCB" w:rsidP="00DE4BCB">
            <w:pPr>
              <w:ind w:rightChars="150" w:right="315" w:firstLineChars="200" w:firstLine="360"/>
              <w:jc w:val="left"/>
              <w:rPr>
                <w:sz w:val="18"/>
                <w:szCs w:val="18"/>
              </w:rPr>
            </w:pPr>
            <w:r w:rsidRPr="00D32194">
              <w:rPr>
                <w:rFonts w:hint="eastAsia"/>
                <w:sz w:val="18"/>
                <w:szCs w:val="18"/>
              </w:rPr>
              <w:t>记者在全国“两会”小组讨论现场，以敏锐的新闻捕捉力，邀请了五位参加全国政协十四届二次会议的对外友好界驻外大使委员，以同题共答的生动展现形式，谈他们作为工作在大国外交一线的全国政协委员，如何立足特殊的工作岗位，发挥独特的优势，履行好政协委员的职责，以及如何发挥政协优势，讲好中国故事的思考和建言。记者当天采访，当天完成稿件采写，并与后方编辑部充分沟通联动，稿件在第二天报纸要闻版刊出，并通过报纸新媒体矩阵推送，及时、颇具现场画面感的对外传递了全国“两会”现场委员的履职风采、成效，生动展现了具有中国特色的全过程人民民主的特色和优势。</w:t>
            </w:r>
          </w:p>
          <w:p w:rsidR="00DE4BCB" w:rsidRDefault="00DE4BCB" w:rsidP="00C63505">
            <w:pPr>
              <w:spacing w:line="300" w:lineRule="exact"/>
              <w:ind w:firstLine="420"/>
              <w:rPr>
                <w:rFonts w:ascii="Times New Roman" w:eastAsia="仿宋_GB2312" w:hAnsi="Times New Roman" w:cs="仿宋_GB2312"/>
                <w:color w:val="000000"/>
                <w:w w:val="95"/>
                <w:szCs w:val="21"/>
              </w:rPr>
            </w:pPr>
          </w:p>
        </w:tc>
      </w:tr>
      <w:tr w:rsidR="00DE4BCB" w:rsidTr="006C4A02">
        <w:trPr>
          <w:trHeight w:hRule="exact" w:val="1515"/>
          <w:jc w:val="center"/>
        </w:trPr>
        <w:tc>
          <w:tcPr>
            <w:tcW w:w="1639" w:type="dxa"/>
            <w:vAlign w:val="center"/>
          </w:tcPr>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社</w:t>
            </w:r>
          </w:p>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会</w:t>
            </w:r>
          </w:p>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效</w:t>
            </w:r>
          </w:p>
          <w:p w:rsidR="00DE4BCB" w:rsidRDefault="00DE4BCB" w:rsidP="00C63505">
            <w:pPr>
              <w:spacing w:line="38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果</w:t>
            </w:r>
          </w:p>
        </w:tc>
        <w:tc>
          <w:tcPr>
            <w:tcW w:w="7985" w:type="dxa"/>
            <w:gridSpan w:val="5"/>
            <w:vAlign w:val="center"/>
          </w:tcPr>
          <w:p w:rsidR="00DE4BCB" w:rsidRDefault="00DE4BCB" w:rsidP="00C63505">
            <w:pPr>
              <w:spacing w:line="300" w:lineRule="exact"/>
              <w:ind w:firstLine="420"/>
              <w:rPr>
                <w:rFonts w:ascii="Times New Roman" w:eastAsia="仿宋_GB2312" w:hAnsi="Times New Roman" w:cs="仿宋_GB2312"/>
                <w:color w:val="000000"/>
                <w:szCs w:val="21"/>
              </w:rPr>
            </w:pPr>
            <w:r w:rsidRPr="00D32194">
              <w:rPr>
                <w:rFonts w:hint="eastAsia"/>
                <w:sz w:val="18"/>
                <w:szCs w:val="18"/>
              </w:rPr>
              <w:t>作品精准抓住所在媒体的特色和优势，以独家采写报道，展现了全国政协委员中极具专业背景的委员，心怀“国之大者”，在全国“两会”上履职尽责、凝聚共识的风采，稿件呈现本身，也是在讲好人民政协服务党和国家中心工作和对外工作大局的故事，以及作为国家总体外交的重要组成部分，人民政协开展对外友好交往工作的优势。报道刊出后，同步被中央几大重点新闻网站转载，为中国“两会”传递出好声音，向中外受众呈现一个有关人民政协的好故事，展现了可信、可爱、可敬的中国形象。</w:t>
            </w:r>
          </w:p>
        </w:tc>
      </w:tr>
      <w:tr w:rsidR="00DE4BCB" w:rsidTr="006C4A02">
        <w:trPr>
          <w:trHeight w:hRule="exact" w:val="2248"/>
          <w:jc w:val="center"/>
        </w:trPr>
        <w:tc>
          <w:tcPr>
            <w:tcW w:w="1639" w:type="dxa"/>
            <w:tcBorders>
              <w:bottom w:val="single" w:sz="4" w:space="0" w:color="auto"/>
            </w:tcBorders>
            <w:vAlign w:val="center"/>
          </w:tcPr>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单</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位</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意</w:t>
            </w:r>
          </w:p>
          <w:p w:rsidR="00DE4BCB" w:rsidRDefault="00DE4BCB" w:rsidP="00C63505">
            <w:pPr>
              <w:spacing w:line="340" w:lineRule="exact"/>
              <w:jc w:val="center"/>
              <w:rPr>
                <w:rFonts w:ascii="Times New Roman" w:eastAsia="黑体" w:hAnsi="Times New Roman" w:cs="黑体"/>
                <w:color w:val="000000"/>
                <w:sz w:val="28"/>
              </w:rPr>
            </w:pPr>
            <w:r>
              <w:rPr>
                <w:rFonts w:ascii="Times New Roman" w:eastAsia="黑体" w:hAnsi="Times New Roman" w:cs="黑体" w:hint="eastAsia"/>
                <w:color w:val="000000"/>
                <w:sz w:val="28"/>
              </w:rPr>
              <w:t>见</w:t>
            </w:r>
          </w:p>
        </w:tc>
        <w:tc>
          <w:tcPr>
            <w:tcW w:w="7985" w:type="dxa"/>
            <w:gridSpan w:val="5"/>
            <w:tcBorders>
              <w:bottom w:val="single" w:sz="4" w:space="0" w:color="auto"/>
            </w:tcBorders>
            <w:vAlign w:val="center"/>
          </w:tcPr>
          <w:p w:rsidR="00DE4BCB" w:rsidRDefault="00DE4BCB" w:rsidP="00C63505">
            <w:pPr>
              <w:spacing w:line="300" w:lineRule="exact"/>
              <w:ind w:firstLine="420"/>
              <w:rPr>
                <w:rFonts w:ascii="Times New Roman" w:eastAsia="仿宋_GB2312" w:hAnsi="Times New Roman" w:cs="仿宋_GB2312"/>
                <w:color w:val="000000"/>
                <w:sz w:val="24"/>
                <w:szCs w:val="18"/>
              </w:rPr>
            </w:pPr>
            <w:r>
              <w:rPr>
                <w:rFonts w:ascii="Times New Roman" w:eastAsia="仿宋_GB2312" w:hAnsi="Times New Roman" w:cs="仿宋_GB2312" w:hint="eastAsia"/>
                <w:color w:val="000000"/>
                <w:sz w:val="24"/>
                <w:szCs w:val="18"/>
              </w:rPr>
              <w:t>推荐理由：</w:t>
            </w:r>
          </w:p>
          <w:p w:rsidR="00DE4BCB" w:rsidRDefault="00DE4BCB" w:rsidP="00C63505">
            <w:pPr>
              <w:spacing w:line="300" w:lineRule="exact"/>
              <w:rPr>
                <w:rFonts w:ascii="Times New Roman" w:eastAsia="仿宋_GB2312" w:hAnsi="Times New Roman" w:cs="仿宋_GB2312"/>
                <w:color w:val="000000"/>
                <w:sz w:val="24"/>
                <w:szCs w:val="18"/>
              </w:rPr>
            </w:pPr>
          </w:p>
          <w:p w:rsidR="00DE4BCB" w:rsidRDefault="00DE4BCB" w:rsidP="00C63505">
            <w:pPr>
              <w:spacing w:line="300" w:lineRule="exact"/>
              <w:ind w:firstLine="420"/>
              <w:rPr>
                <w:sz w:val="18"/>
                <w:szCs w:val="18"/>
              </w:rPr>
            </w:pPr>
            <w:r>
              <w:rPr>
                <w:sz w:val="18"/>
                <w:szCs w:val="18"/>
              </w:rPr>
              <w:t>经我单位审核，该作品内容真实，相关申报材料属实。我单位同意推荐该作品参加第二十五届全国政协好新闻评选。</w:t>
            </w:r>
          </w:p>
          <w:p w:rsidR="00DE4BCB" w:rsidRDefault="00DE4BCB" w:rsidP="00C63505">
            <w:pPr>
              <w:spacing w:line="300" w:lineRule="exact"/>
              <w:ind w:firstLine="420"/>
              <w:rPr>
                <w:rFonts w:ascii="Times New Roman" w:eastAsia="仿宋_GB2312" w:hAnsi="Times New Roman" w:cs="仿宋_GB2312"/>
                <w:color w:val="000000"/>
                <w:sz w:val="24"/>
                <w:szCs w:val="18"/>
              </w:rPr>
            </w:pPr>
            <w:r>
              <w:rPr>
                <w:rFonts w:ascii="Times New Roman" w:eastAsia="仿宋_GB2312" w:hAnsi="Times New Roman" w:cs="仿宋_GB2312" w:hint="eastAsia"/>
                <w:color w:val="000000"/>
                <w:sz w:val="24"/>
                <w:szCs w:val="18"/>
              </w:rPr>
              <w:t xml:space="preserve">                      </w:t>
            </w:r>
            <w:r>
              <w:rPr>
                <w:rFonts w:ascii="Times New Roman" w:eastAsia="仿宋_GB2312" w:hAnsi="Times New Roman" w:cs="仿宋_GB2312" w:hint="eastAsia"/>
                <w:color w:val="000000"/>
                <w:sz w:val="24"/>
                <w:szCs w:val="18"/>
              </w:rPr>
              <w:t>刊播单位负责同志签名</w:t>
            </w:r>
          </w:p>
          <w:p w:rsidR="00DE4BCB" w:rsidRDefault="00DE4BCB" w:rsidP="00C4505A">
            <w:pPr>
              <w:spacing w:line="300" w:lineRule="exact"/>
              <w:ind w:firstLine="420"/>
              <w:jc w:val="right"/>
              <w:rPr>
                <w:rFonts w:ascii="Times New Roman" w:eastAsia="仿宋_GB2312" w:hAnsi="Times New Roman" w:cs="仿宋_GB2312"/>
                <w:color w:val="000000"/>
                <w:szCs w:val="21"/>
              </w:rPr>
            </w:pPr>
            <w:r>
              <w:rPr>
                <w:rFonts w:ascii="Times New Roman" w:eastAsia="仿宋_GB2312" w:hAnsi="Times New Roman" w:cs="仿宋_GB2312" w:hint="eastAsia"/>
                <w:color w:val="000000"/>
                <w:sz w:val="24"/>
                <w:szCs w:val="18"/>
              </w:rPr>
              <w:t>（盖刊播单位公章）</w:t>
            </w:r>
            <w:r>
              <w:rPr>
                <w:rFonts w:ascii="Times New Roman" w:eastAsia="仿宋_GB2312" w:hAnsi="Times New Roman" w:cs="仿宋_GB2312" w:hint="eastAsia"/>
                <w:color w:val="000000"/>
                <w:sz w:val="24"/>
                <w:szCs w:val="18"/>
              </w:rPr>
              <w:t xml:space="preserve"> </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color w:val="000000"/>
                <w:sz w:val="24"/>
                <w:szCs w:val="18"/>
              </w:rPr>
              <w:t>年</w:t>
            </w:r>
            <w:r>
              <w:rPr>
                <w:rFonts w:ascii="Times New Roman" w:eastAsia="仿宋_GB2312" w:hAnsi="Times New Roman" w:cs="仿宋_GB2312" w:hint="eastAsia"/>
                <w:color w:val="000000"/>
                <w:sz w:val="24"/>
                <w:szCs w:val="18"/>
              </w:rPr>
              <w:t xml:space="preserve">  </w:t>
            </w:r>
            <w:r>
              <w:rPr>
                <w:rFonts w:ascii="Times New Roman" w:eastAsia="仿宋_GB2312" w:hAnsi="Times New Roman" w:cs="仿宋_GB2312" w:hint="eastAsia"/>
                <w:color w:val="000000"/>
                <w:sz w:val="24"/>
                <w:szCs w:val="18"/>
              </w:rPr>
              <w:t>月</w:t>
            </w:r>
            <w:r>
              <w:rPr>
                <w:rFonts w:ascii="Times New Roman" w:eastAsia="仿宋_GB2312" w:hAnsi="Times New Roman" w:cs="仿宋_GB2312" w:hint="eastAsia"/>
                <w:color w:val="000000"/>
                <w:sz w:val="24"/>
                <w:szCs w:val="18"/>
              </w:rPr>
              <w:t xml:space="preserve">  </w:t>
            </w:r>
            <w:r>
              <w:rPr>
                <w:rFonts w:ascii="Times New Roman" w:eastAsia="仿宋_GB2312" w:hAnsi="Times New Roman" w:cs="仿宋_GB2312" w:hint="eastAsia"/>
                <w:color w:val="000000"/>
                <w:sz w:val="24"/>
                <w:szCs w:val="18"/>
              </w:rPr>
              <w:t>日</w:t>
            </w:r>
          </w:p>
        </w:tc>
      </w:tr>
    </w:tbl>
    <w:p w:rsidR="006432E8" w:rsidRDefault="0036226B">
      <w:pPr>
        <w:widowControl/>
        <w:jc w:val="left"/>
        <w:rPr>
          <w:rFonts w:ascii="Times New Roman" w:eastAsia="仿宋_GB2312" w:hAnsi="Times New Roman" w:cs="仿宋_GB2312"/>
          <w:sz w:val="32"/>
        </w:rPr>
      </w:pPr>
      <w:r w:rsidR="006432E8">
        <w:rPr>
          <w:rFonts w:ascii="Times New Roman" w:eastAsia="仿宋_GB2312" w:hAnsi="Times New Roman" w:cs="仿宋_GB2312"/>
          <w:sz w:val="32"/>
        </w:rPr>
        <w:lastRenderedPageBreak/>
        <w:t/>
      </w:r>
    </w:p>
    <w:sectPr w:rsidR="00DE4BCB" w:rsidRPr="00C8776F" w:rsidSect="0035373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16" w:rsidRDefault="00710316" w:rsidP="005341A2">
      <w:r>
        <w:separator/>
      </w:r>
    </w:p>
  </w:endnote>
  <w:endnote w:type="continuationSeparator" w:id="0">
    <w:p w:rsidR="00710316" w:rsidRDefault="00710316" w:rsidP="0053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16" w:rsidRDefault="00710316" w:rsidP="005341A2">
      <w:r>
        <w:separator/>
      </w:r>
    </w:p>
  </w:footnote>
  <w:footnote w:type="continuationSeparator" w:id="0">
    <w:p w:rsidR="00710316" w:rsidRDefault="00710316" w:rsidP="00534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FED966"/>
    <w:multiLevelType w:val="singleLevel"/>
    <w:tmpl w:val="D9FED966"/>
    <w:lvl w:ilvl="0">
      <w:start w:val="1"/>
      <w:numFmt w:val="decimal"/>
      <w:suff w:val="space"/>
      <w:lvlText w:val="%1."/>
      <w:lvlJc w:val="left"/>
    </w:lvl>
  </w:abstractNum>
  <w:abstractNum w:abstractNumId="1">
    <w:nsid w:val="6CCC2504"/>
    <w:multiLevelType w:val="hybridMultilevel"/>
    <w:tmpl w:val="948E78E0"/>
    <w:lvl w:ilvl="0" w:tplc="5512123A">
      <w:start w:val="1"/>
      <w:numFmt w:val="decimal"/>
      <w:suff w:val="nothing"/>
      <w:lvlText w:val="%1"/>
      <w:lvlJc w:val="left"/>
      <w:pPr>
        <w:ind w:left="420" w:hanging="420"/>
      </w:pPr>
      <w:rPr>
        <w:rFonts w:ascii="Times New Roman" w:eastAsia="黑体" w:hAnsi="Times New Roman"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4E2AC5"/>
    <w:multiLevelType w:val="singleLevel"/>
    <w:tmpl w:val="7B4E2AC5"/>
    <w:lvl w:ilvl="0">
      <w:start w:val="1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1A"/>
    <w:rsid w:val="00062A1A"/>
    <w:rsid w:val="000C561C"/>
    <w:rsid w:val="000F41EE"/>
    <w:rsid w:val="00101D06"/>
    <w:rsid w:val="00193B71"/>
    <w:rsid w:val="001B68DD"/>
    <w:rsid w:val="001C0E19"/>
    <w:rsid w:val="001C4C10"/>
    <w:rsid w:val="002245DC"/>
    <w:rsid w:val="00246A2C"/>
    <w:rsid w:val="00323011"/>
    <w:rsid w:val="003460C0"/>
    <w:rsid w:val="0035373F"/>
    <w:rsid w:val="003569E3"/>
    <w:rsid w:val="0036226B"/>
    <w:rsid w:val="00380FCB"/>
    <w:rsid w:val="003A0855"/>
    <w:rsid w:val="00411C25"/>
    <w:rsid w:val="00413253"/>
    <w:rsid w:val="004471A8"/>
    <w:rsid w:val="00453B9C"/>
    <w:rsid w:val="00503456"/>
    <w:rsid w:val="005341A2"/>
    <w:rsid w:val="0056434E"/>
    <w:rsid w:val="005968FC"/>
    <w:rsid w:val="005A6874"/>
    <w:rsid w:val="005B4631"/>
    <w:rsid w:val="005D63F7"/>
    <w:rsid w:val="006432E8"/>
    <w:rsid w:val="006573FF"/>
    <w:rsid w:val="006C1FE0"/>
    <w:rsid w:val="006C4A02"/>
    <w:rsid w:val="006E1A56"/>
    <w:rsid w:val="00702524"/>
    <w:rsid w:val="00710316"/>
    <w:rsid w:val="00713DF9"/>
    <w:rsid w:val="00731D66"/>
    <w:rsid w:val="00754EEE"/>
    <w:rsid w:val="007753C1"/>
    <w:rsid w:val="007779EA"/>
    <w:rsid w:val="007963CB"/>
    <w:rsid w:val="00825E06"/>
    <w:rsid w:val="008318E7"/>
    <w:rsid w:val="00886FE2"/>
    <w:rsid w:val="008871F5"/>
    <w:rsid w:val="008A491A"/>
    <w:rsid w:val="008B14EC"/>
    <w:rsid w:val="00927010"/>
    <w:rsid w:val="0095003D"/>
    <w:rsid w:val="00967C6D"/>
    <w:rsid w:val="009B3278"/>
    <w:rsid w:val="009C0A07"/>
    <w:rsid w:val="00A042FA"/>
    <w:rsid w:val="00A1080E"/>
    <w:rsid w:val="00A1138A"/>
    <w:rsid w:val="00A73EAF"/>
    <w:rsid w:val="00AE4A9E"/>
    <w:rsid w:val="00B62A1B"/>
    <w:rsid w:val="00C04EA8"/>
    <w:rsid w:val="00C404D6"/>
    <w:rsid w:val="00C41FBA"/>
    <w:rsid w:val="00C4505A"/>
    <w:rsid w:val="00C577F9"/>
    <w:rsid w:val="00C612D9"/>
    <w:rsid w:val="00C8776F"/>
    <w:rsid w:val="00C937D8"/>
    <w:rsid w:val="00CA33AC"/>
    <w:rsid w:val="00CC6F51"/>
    <w:rsid w:val="00CD4533"/>
    <w:rsid w:val="00CD6D51"/>
    <w:rsid w:val="00D2226E"/>
    <w:rsid w:val="00D32194"/>
    <w:rsid w:val="00D323A9"/>
    <w:rsid w:val="00D477A8"/>
    <w:rsid w:val="00D5021B"/>
    <w:rsid w:val="00D631DB"/>
    <w:rsid w:val="00D64B13"/>
    <w:rsid w:val="00DA763D"/>
    <w:rsid w:val="00DD4B43"/>
    <w:rsid w:val="00DE4BCB"/>
    <w:rsid w:val="00DF0179"/>
    <w:rsid w:val="00DF439D"/>
    <w:rsid w:val="00E374D2"/>
    <w:rsid w:val="00E51917"/>
    <w:rsid w:val="00E952EF"/>
    <w:rsid w:val="00EB05CD"/>
    <w:rsid w:val="00EB0743"/>
    <w:rsid w:val="00EB4557"/>
    <w:rsid w:val="00EC7DC8"/>
    <w:rsid w:val="00ED189B"/>
    <w:rsid w:val="00EE1B14"/>
    <w:rsid w:val="00F05E38"/>
    <w:rsid w:val="00F102D7"/>
    <w:rsid w:val="00F12296"/>
    <w:rsid w:val="00F57C24"/>
    <w:rsid w:val="00F9267F"/>
    <w:rsid w:val="00FA1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B10E2F-2993-489F-9719-B7687214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uiPriority w:val="99"/>
    <w:semiHidden/>
    <w:unhideWhenUsed/>
    <w:rsid w:val="00825E06"/>
    <w:pPr>
      <w:spacing w:after="120"/>
    </w:pPr>
  </w:style>
  <w:style w:type="character" w:customStyle="1" w:styleId="Char">
    <w:name w:val="正文文本 Char"/>
    <w:basedOn w:val="a0"/>
    <w:link w:val="a4"/>
    <w:uiPriority w:val="99"/>
    <w:semiHidden/>
    <w:rsid w:val="00825E06"/>
  </w:style>
  <w:style w:type="paragraph" w:styleId="a5">
    <w:name w:val="Body Text First Indent"/>
    <w:basedOn w:val="a4"/>
    <w:link w:val="Char0"/>
    <w:rsid w:val="00825E06"/>
    <w:pPr>
      <w:adjustRightInd w:val="0"/>
      <w:snapToGrid w:val="0"/>
      <w:ind w:firstLine="510"/>
    </w:pPr>
    <w:rPr>
      <w:rFonts w:ascii="宋体" w:eastAsia="宋体" w:hAnsi="宋体" w:cs="Times New Roman"/>
      <w:szCs w:val="24"/>
    </w:rPr>
  </w:style>
  <w:style w:type="character" w:customStyle="1" w:styleId="Char0">
    <w:name w:val="正文首行缩进 Char"/>
    <w:basedOn w:val="Char"/>
    <w:link w:val="a5"/>
    <w:rsid w:val="00825E06"/>
    <w:rPr>
      <w:rFonts w:ascii="宋体" w:eastAsia="宋体" w:hAnsi="宋体" w:cs="Times New Roman"/>
      <w:szCs w:val="24"/>
    </w:rPr>
  </w:style>
  <w:style w:type="paragraph" w:styleId="a6">
    <w:name w:val="header"/>
    <w:basedOn w:val="a"/>
    <w:link w:val="Char1"/>
    <w:uiPriority w:val="99"/>
    <w:unhideWhenUsed/>
    <w:rsid w:val="005341A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341A2"/>
    <w:rPr>
      <w:sz w:val="18"/>
      <w:szCs w:val="18"/>
    </w:rPr>
  </w:style>
  <w:style w:type="paragraph" w:styleId="a7">
    <w:name w:val="footer"/>
    <w:basedOn w:val="a"/>
    <w:link w:val="Char2"/>
    <w:uiPriority w:val="99"/>
    <w:unhideWhenUsed/>
    <w:rsid w:val="005341A2"/>
    <w:pPr>
      <w:tabs>
        <w:tab w:val="center" w:pos="4153"/>
        <w:tab w:val="right" w:pos="8306"/>
      </w:tabs>
      <w:snapToGrid w:val="0"/>
      <w:jc w:val="left"/>
    </w:pPr>
    <w:rPr>
      <w:sz w:val="18"/>
      <w:szCs w:val="18"/>
    </w:rPr>
  </w:style>
  <w:style w:type="character" w:customStyle="1" w:styleId="Char2">
    <w:name w:val="页脚 Char"/>
    <w:basedOn w:val="a0"/>
    <w:link w:val="a7"/>
    <w:uiPriority w:val="99"/>
    <w:rsid w:val="005341A2"/>
    <w:rPr>
      <w:sz w:val="18"/>
      <w:szCs w:val="18"/>
    </w:rPr>
  </w:style>
  <w:style w:type="paragraph" w:styleId="a8">
    <w:name w:val="List Paragraph"/>
    <w:basedOn w:val="a"/>
    <w:uiPriority w:val="34"/>
    <w:qFormat/>
    <w:rsid w:val="005034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0206">
      <w:bodyDiv w:val="1"/>
      <w:marLeft w:val="0"/>
      <w:marRight w:val="0"/>
      <w:marTop w:val="0"/>
      <w:marBottom w:val="0"/>
      <w:divBdr>
        <w:top w:val="none" w:sz="0" w:space="0" w:color="auto"/>
        <w:left w:val="none" w:sz="0" w:space="0" w:color="auto"/>
        <w:bottom w:val="none" w:sz="0" w:space="0" w:color="auto"/>
        <w:right w:val="none" w:sz="0" w:space="0" w:color="auto"/>
      </w:divBdr>
    </w:div>
    <w:div w:id="79302297">
      <w:bodyDiv w:val="1"/>
      <w:marLeft w:val="0"/>
      <w:marRight w:val="0"/>
      <w:marTop w:val="0"/>
      <w:marBottom w:val="0"/>
      <w:divBdr>
        <w:top w:val="none" w:sz="0" w:space="0" w:color="auto"/>
        <w:left w:val="none" w:sz="0" w:space="0" w:color="auto"/>
        <w:bottom w:val="none" w:sz="0" w:space="0" w:color="auto"/>
        <w:right w:val="none" w:sz="0" w:space="0" w:color="auto"/>
      </w:divBdr>
    </w:div>
    <w:div w:id="134688450">
      <w:bodyDiv w:val="1"/>
      <w:marLeft w:val="0"/>
      <w:marRight w:val="0"/>
      <w:marTop w:val="0"/>
      <w:marBottom w:val="0"/>
      <w:divBdr>
        <w:top w:val="none" w:sz="0" w:space="0" w:color="auto"/>
        <w:left w:val="none" w:sz="0" w:space="0" w:color="auto"/>
        <w:bottom w:val="none" w:sz="0" w:space="0" w:color="auto"/>
        <w:right w:val="none" w:sz="0" w:space="0" w:color="auto"/>
      </w:divBdr>
    </w:div>
    <w:div w:id="279068437">
      <w:bodyDiv w:val="1"/>
      <w:marLeft w:val="0"/>
      <w:marRight w:val="0"/>
      <w:marTop w:val="0"/>
      <w:marBottom w:val="0"/>
      <w:divBdr>
        <w:top w:val="none" w:sz="0" w:space="0" w:color="auto"/>
        <w:left w:val="none" w:sz="0" w:space="0" w:color="auto"/>
        <w:bottom w:val="none" w:sz="0" w:space="0" w:color="auto"/>
        <w:right w:val="none" w:sz="0" w:space="0" w:color="auto"/>
      </w:divBdr>
    </w:div>
    <w:div w:id="464278357">
      <w:bodyDiv w:val="1"/>
      <w:marLeft w:val="0"/>
      <w:marRight w:val="0"/>
      <w:marTop w:val="0"/>
      <w:marBottom w:val="0"/>
      <w:divBdr>
        <w:top w:val="none" w:sz="0" w:space="0" w:color="auto"/>
        <w:left w:val="none" w:sz="0" w:space="0" w:color="auto"/>
        <w:bottom w:val="none" w:sz="0" w:space="0" w:color="auto"/>
        <w:right w:val="none" w:sz="0" w:space="0" w:color="auto"/>
      </w:divBdr>
    </w:div>
    <w:div w:id="464857081">
      <w:bodyDiv w:val="1"/>
      <w:marLeft w:val="0"/>
      <w:marRight w:val="0"/>
      <w:marTop w:val="0"/>
      <w:marBottom w:val="0"/>
      <w:divBdr>
        <w:top w:val="none" w:sz="0" w:space="0" w:color="auto"/>
        <w:left w:val="none" w:sz="0" w:space="0" w:color="auto"/>
        <w:bottom w:val="none" w:sz="0" w:space="0" w:color="auto"/>
        <w:right w:val="none" w:sz="0" w:space="0" w:color="auto"/>
      </w:divBdr>
    </w:div>
    <w:div w:id="544949079">
      <w:bodyDiv w:val="1"/>
      <w:marLeft w:val="0"/>
      <w:marRight w:val="0"/>
      <w:marTop w:val="0"/>
      <w:marBottom w:val="0"/>
      <w:divBdr>
        <w:top w:val="none" w:sz="0" w:space="0" w:color="auto"/>
        <w:left w:val="none" w:sz="0" w:space="0" w:color="auto"/>
        <w:bottom w:val="none" w:sz="0" w:space="0" w:color="auto"/>
        <w:right w:val="none" w:sz="0" w:space="0" w:color="auto"/>
      </w:divBdr>
    </w:div>
    <w:div w:id="968777461">
      <w:bodyDiv w:val="1"/>
      <w:marLeft w:val="0"/>
      <w:marRight w:val="0"/>
      <w:marTop w:val="0"/>
      <w:marBottom w:val="0"/>
      <w:divBdr>
        <w:top w:val="none" w:sz="0" w:space="0" w:color="auto"/>
        <w:left w:val="none" w:sz="0" w:space="0" w:color="auto"/>
        <w:bottom w:val="none" w:sz="0" w:space="0" w:color="auto"/>
        <w:right w:val="none" w:sz="0" w:space="0" w:color="auto"/>
      </w:divBdr>
    </w:div>
    <w:div w:id="993803911">
      <w:bodyDiv w:val="1"/>
      <w:marLeft w:val="0"/>
      <w:marRight w:val="0"/>
      <w:marTop w:val="0"/>
      <w:marBottom w:val="0"/>
      <w:divBdr>
        <w:top w:val="none" w:sz="0" w:space="0" w:color="auto"/>
        <w:left w:val="none" w:sz="0" w:space="0" w:color="auto"/>
        <w:bottom w:val="none" w:sz="0" w:space="0" w:color="auto"/>
        <w:right w:val="none" w:sz="0" w:space="0" w:color="auto"/>
      </w:divBdr>
    </w:div>
    <w:div w:id="1112817859">
      <w:bodyDiv w:val="1"/>
      <w:marLeft w:val="0"/>
      <w:marRight w:val="0"/>
      <w:marTop w:val="0"/>
      <w:marBottom w:val="0"/>
      <w:divBdr>
        <w:top w:val="none" w:sz="0" w:space="0" w:color="auto"/>
        <w:left w:val="none" w:sz="0" w:space="0" w:color="auto"/>
        <w:bottom w:val="none" w:sz="0" w:space="0" w:color="auto"/>
        <w:right w:val="none" w:sz="0" w:space="0" w:color="auto"/>
      </w:divBdr>
    </w:div>
    <w:div w:id="1117409806">
      <w:bodyDiv w:val="1"/>
      <w:marLeft w:val="0"/>
      <w:marRight w:val="0"/>
      <w:marTop w:val="0"/>
      <w:marBottom w:val="0"/>
      <w:divBdr>
        <w:top w:val="none" w:sz="0" w:space="0" w:color="auto"/>
        <w:left w:val="none" w:sz="0" w:space="0" w:color="auto"/>
        <w:bottom w:val="none" w:sz="0" w:space="0" w:color="auto"/>
        <w:right w:val="none" w:sz="0" w:space="0" w:color="auto"/>
      </w:divBdr>
    </w:div>
    <w:div w:id="1121651672">
      <w:bodyDiv w:val="1"/>
      <w:marLeft w:val="0"/>
      <w:marRight w:val="0"/>
      <w:marTop w:val="0"/>
      <w:marBottom w:val="0"/>
      <w:divBdr>
        <w:top w:val="none" w:sz="0" w:space="0" w:color="auto"/>
        <w:left w:val="none" w:sz="0" w:space="0" w:color="auto"/>
        <w:bottom w:val="none" w:sz="0" w:space="0" w:color="auto"/>
        <w:right w:val="none" w:sz="0" w:space="0" w:color="auto"/>
      </w:divBdr>
    </w:div>
    <w:div w:id="1204172083">
      <w:bodyDiv w:val="1"/>
      <w:marLeft w:val="0"/>
      <w:marRight w:val="0"/>
      <w:marTop w:val="0"/>
      <w:marBottom w:val="0"/>
      <w:divBdr>
        <w:top w:val="none" w:sz="0" w:space="0" w:color="auto"/>
        <w:left w:val="none" w:sz="0" w:space="0" w:color="auto"/>
        <w:bottom w:val="none" w:sz="0" w:space="0" w:color="auto"/>
        <w:right w:val="none" w:sz="0" w:space="0" w:color="auto"/>
      </w:divBdr>
    </w:div>
    <w:div w:id="1388645747">
      <w:bodyDiv w:val="1"/>
      <w:marLeft w:val="0"/>
      <w:marRight w:val="0"/>
      <w:marTop w:val="0"/>
      <w:marBottom w:val="0"/>
      <w:divBdr>
        <w:top w:val="none" w:sz="0" w:space="0" w:color="auto"/>
        <w:left w:val="none" w:sz="0" w:space="0" w:color="auto"/>
        <w:bottom w:val="none" w:sz="0" w:space="0" w:color="auto"/>
        <w:right w:val="none" w:sz="0" w:space="0" w:color="auto"/>
      </w:divBdr>
    </w:div>
    <w:div w:id="1790468605">
      <w:bodyDiv w:val="1"/>
      <w:marLeft w:val="0"/>
      <w:marRight w:val="0"/>
      <w:marTop w:val="0"/>
      <w:marBottom w:val="0"/>
      <w:divBdr>
        <w:top w:val="none" w:sz="0" w:space="0" w:color="auto"/>
        <w:left w:val="none" w:sz="0" w:space="0" w:color="auto"/>
        <w:bottom w:val="none" w:sz="0" w:space="0" w:color="auto"/>
        <w:right w:val="none" w:sz="0" w:space="0" w:color="auto"/>
      </w:divBdr>
    </w:div>
    <w:div w:id="1800952341">
      <w:bodyDiv w:val="1"/>
      <w:marLeft w:val="0"/>
      <w:marRight w:val="0"/>
      <w:marTop w:val="0"/>
      <w:marBottom w:val="0"/>
      <w:divBdr>
        <w:top w:val="none" w:sz="0" w:space="0" w:color="auto"/>
        <w:left w:val="none" w:sz="0" w:space="0" w:color="auto"/>
        <w:bottom w:val="none" w:sz="0" w:space="0" w:color="auto"/>
        <w:right w:val="none" w:sz="0" w:space="0" w:color="auto"/>
      </w:divBdr>
    </w:div>
    <w:div w:id="1995841318">
      <w:bodyDiv w:val="1"/>
      <w:marLeft w:val="0"/>
      <w:marRight w:val="0"/>
      <w:marTop w:val="0"/>
      <w:marBottom w:val="0"/>
      <w:divBdr>
        <w:top w:val="none" w:sz="0" w:space="0" w:color="auto"/>
        <w:left w:val="none" w:sz="0" w:space="0" w:color="auto"/>
        <w:bottom w:val="none" w:sz="0" w:space="0" w:color="auto"/>
        <w:right w:val="none" w:sz="0" w:space="0" w:color="auto"/>
      </w:divBdr>
    </w:div>
    <w:div w:id="20887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2023-11-20T09:36:00Z</dcterms:created>
  <dc:creator>雷泉水</dc:creator>
  <cp:lastModifiedBy>雷泉水</cp:lastModifiedBy>
  <dcterms:modified xsi:type="dcterms:W3CDTF">2024-03-25T10:00:00Z</dcterms:modified>
  <cp:revision>129</cp:revision>
</cp:coreProperties>
</file>